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A2" w:rsidRPr="003350F4" w:rsidRDefault="00A774A2" w:rsidP="00A774A2">
      <w:pPr>
        <w:spacing w:after="0" w:line="240" w:lineRule="atLeast"/>
        <w:jc w:val="center"/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</w:p>
    <w:p w:rsidR="00D85CBC" w:rsidRDefault="00A774A2" w:rsidP="00A774A2">
      <w:pPr>
        <w:spacing w:after="0" w:line="240" w:lineRule="atLeast"/>
        <w:jc w:val="center"/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Перелік документів</w:t>
      </w:r>
      <w:r w:rsidR="00D85CBC"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що подаються суб`єктами господарювання агропромислового комплексу для участі у конкурсі для отримання фінансової підтримки шляхом здешевлення кредитів у 2017 році, </w:t>
      </w:r>
    </w:p>
    <w:p w:rsidR="00D85CBC" w:rsidRDefault="00A774A2" w:rsidP="00A774A2">
      <w:pPr>
        <w:spacing w:after="0" w:line="240" w:lineRule="atLeast"/>
        <w:jc w:val="center"/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складен</w:t>
      </w:r>
      <w:r w:rsidR="005623BC"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ий</w:t>
      </w:r>
      <w:r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відповідно до </w:t>
      </w:r>
      <w:r w:rsidR="005623BC"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вимог </w:t>
      </w:r>
      <w:r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Поста</w:t>
      </w:r>
      <w:r w:rsid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нови Кабінету Міністрів України</w:t>
      </w:r>
    </w:p>
    <w:p w:rsidR="00A774A2" w:rsidRPr="003350F4" w:rsidRDefault="00A774A2" w:rsidP="00A774A2">
      <w:pPr>
        <w:spacing w:after="0" w:line="240" w:lineRule="atLeast"/>
        <w:jc w:val="center"/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D85CBC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від 29.04.2015 р. №</w:t>
      </w: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300</w:t>
      </w:r>
    </w:p>
    <w:p w:rsidR="00A774A2" w:rsidRPr="003350F4" w:rsidRDefault="00A774A2" w:rsidP="00A774A2">
      <w:pPr>
        <w:spacing w:after="0" w:line="240" w:lineRule="atLeast"/>
        <w:jc w:val="center"/>
        <w:rPr>
          <w:rFonts w:cs="Times New Roman"/>
          <w:b/>
          <w:sz w:val="27"/>
          <w:szCs w:val="27"/>
          <w:lang w:val="uk-UA"/>
        </w:rPr>
      </w:pP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Заявка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зазначеного зразку;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Копія кредитного договору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 посвідчена відповідним банком-кредитором або обслуговуючим банком;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Копії додатков</w:t>
      </w:r>
      <w:r w:rsidR="00A61E9C"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их</w:t>
      </w:r>
      <w:r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договорів</w:t>
      </w:r>
      <w:r w:rsidR="00A61E9C"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до укладених</w:t>
      </w:r>
      <w:r w:rsidR="00B61E6F"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A61E9C"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кредитних договорів</w:t>
      </w:r>
      <w:r w:rsidR="00392072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(у разі наявності) між </w:t>
      </w:r>
      <w:r w:rsidR="005D3D15"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позичальником та кредитором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Виписка банку-кредитора або обслуговуючого банку</w:t>
      </w:r>
      <w:r w:rsidR="00A61E9C"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,</w:t>
      </w:r>
      <w:r w:rsidR="00B61E6F"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A61E9C"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яка підтверджує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 отримання позичальником </w:t>
      </w:r>
      <w:r w:rsidR="00A61E9C"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коштів за відповідним 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кредит</w:t>
      </w:r>
      <w:r w:rsidR="00A61E9C"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ним договором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Копія фінансової звітності 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за </w:t>
      </w:r>
      <w:r w:rsidR="005D3D15"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останній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 рік відповідно до Національного положення (стандарту) бухгалтерського обліку</w:t>
      </w:r>
      <w:r w:rsidR="005D3D15"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1 “Загальні вимоги до фінансової звітності”:</w:t>
      </w:r>
    </w:p>
    <w:p w:rsidR="00A774A2" w:rsidRPr="003350F4" w:rsidRDefault="00A774A2" w:rsidP="00A774A2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додаток 1 “Баланс” (Звіт про фінансовий стан) (копія завірена органами статистики);</w:t>
      </w:r>
    </w:p>
    <w:p w:rsidR="00A774A2" w:rsidRPr="003350F4" w:rsidRDefault="00A774A2" w:rsidP="00A774A2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форма № 2 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“Звіт про фінансові результати” (Звіт про сукупний дохід)(копія завірена органами статистики);</w:t>
      </w:r>
    </w:p>
    <w:p w:rsidR="00D60E4B" w:rsidRPr="003350F4" w:rsidRDefault="00D60E4B" w:rsidP="00A774A2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для позичальників, які є юридичними особами та зареєстровані у поточному році, - за останній звітний період, що передує поданню заявки;</w:t>
      </w:r>
    </w:p>
    <w:p w:rsidR="00A774A2" w:rsidRPr="003350F4" w:rsidRDefault="0039207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Довідка банку</w:t>
      </w:r>
      <w:r w:rsidR="00A774A2"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про розрахунок 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суми</w:t>
      </w:r>
      <w:r w:rsidR="00B61E6F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с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плати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позичальником коштів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за користування кредитом 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(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 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урахуванням комісій, послуг за розрахунково-касове обслуговування і т.</w:t>
      </w:r>
      <w:r w:rsidR="00CF1D25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ін.) за весь період користування кредитом з 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визначенням суми,</w:t>
      </w:r>
      <w:r w:rsidR="00B61E6F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що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має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відшкодову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ватись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за рахунок компенсації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. Довідка банку має містити наступну інформацію</w:t>
      </w:r>
      <w:r w:rsidR="00A774A2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: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№ рахунку;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Дата початку та кінця розрахункового періоду, з зазначенням кількості днів;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Заборгованість, яка підлягає відшкодуванню;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Відсоткова ставка та сума нарахованих відсотків;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Ставка відшкодування та сума, яка підлягає відшкодуванню;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Очікуване завантаження до ліміту;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Графік погашення суми кредиту;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Сума кредиту, яка не підлягає відшкодуванню;</w:t>
      </w:r>
    </w:p>
    <w:p w:rsidR="00A774A2" w:rsidRPr="003350F4" w:rsidRDefault="00A774A2" w:rsidP="00A774A2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lang w:val="uk-UA" w:eastAsia="ru-RU"/>
        </w:rPr>
        <w:t>Дата погашення відсоткової ставки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Довідка банку 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про загальну сукупну вартість кредиту;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Довідка банку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про стан обслуговування кредиту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(наявність заборгованості, нарахування штрафних санкцій і т.</w:t>
      </w:r>
      <w:r w:rsidR="00D60E4B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E4118E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ін.)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Завірені копії документів про оплату 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 xml:space="preserve">за товари, роботи, послуги та прибутково-видаткових накладних, актів приймання-передачі, актів виконаних робіт, надання послуг. </w:t>
      </w: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Реєстр платіжних документів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;</w:t>
      </w:r>
    </w:p>
    <w:p w:rsidR="00A774A2" w:rsidRPr="003350F4" w:rsidRDefault="00A774A2" w:rsidP="00A774A2">
      <w:pPr>
        <w:pStyle w:val="a3"/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E81329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lastRenderedPageBreak/>
        <w:t>Копії прибутково-видаткових накладних подаються разом із копіями документів про оплату</w:t>
      </w:r>
      <w:r w:rsidR="00937454" w:rsidRPr="00E81329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(завірені банківською установою) </w:t>
      </w:r>
      <w:r w:rsidRPr="00E81329">
        <w:rPr>
          <w:rFonts w:cs="Times New Roman"/>
          <w:b/>
          <w:color w:val="000000"/>
          <w:sz w:val="27"/>
          <w:szCs w:val="27"/>
          <w:shd w:val="clear" w:color="auto" w:fill="FFFFFF"/>
          <w:lang w:val="uk-UA"/>
        </w:rPr>
        <w:t>та у відповідності з ними.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Довідки видані органами державної фіскальної служби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про відсутність (наявність) заборгованості за податковими зобов’язаннями </w:t>
      </w:r>
      <w:r w:rsidR="00327BC6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та внесками 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(перед державним (місцевим) бюджетом) та платежами до </w:t>
      </w:r>
      <w:r w:rsidRPr="003350F4">
        <w:rPr>
          <w:rFonts w:eastAsia="Times New Roman" w:cs="Times New Roman"/>
          <w:bCs/>
          <w:i/>
          <w:color w:val="000000"/>
          <w:sz w:val="27"/>
          <w:szCs w:val="27"/>
          <w:u w:val="single"/>
          <w:bdr w:val="none" w:sz="0" w:space="0" w:color="auto" w:frame="1"/>
          <w:lang w:val="uk-UA" w:eastAsia="ru-RU"/>
        </w:rPr>
        <w:t>Пенсійного фонду України</w:t>
      </w:r>
      <w:r w:rsidRPr="003350F4">
        <w:rPr>
          <w:rFonts w:cs="Times New Roman"/>
          <w:color w:val="000000"/>
          <w:sz w:val="27"/>
          <w:szCs w:val="27"/>
          <w:shd w:val="clear" w:color="auto" w:fill="FFFFFF"/>
          <w:lang w:val="uk-UA"/>
        </w:rPr>
        <w:t>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Довідка про</w:t>
      </w:r>
      <w:r w:rsidRPr="003350F4">
        <w:rPr>
          <w:rFonts w:eastAsia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банківські реквізити 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позичальника</w:t>
      </w:r>
      <w:r w:rsidR="007930D3"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для зарахування компенсації (відшкодування) коштів з Державного бюджету</w:t>
      </w: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cs="Times New Roman"/>
          <w:b/>
          <w:sz w:val="27"/>
          <w:szCs w:val="27"/>
          <w:shd w:val="clear" w:color="auto" w:fill="FFFFFF"/>
          <w:lang w:val="uk-UA"/>
        </w:rPr>
        <w:t xml:space="preserve">Форма 24 завірена органами статистики </w:t>
      </w:r>
      <w:r w:rsidRPr="003350F4">
        <w:rPr>
          <w:rFonts w:cs="Times New Roman"/>
          <w:sz w:val="27"/>
          <w:szCs w:val="27"/>
          <w:shd w:val="clear" w:color="auto" w:fill="FFFFFF"/>
          <w:lang w:val="uk-UA"/>
        </w:rPr>
        <w:t xml:space="preserve">(у разі, коли </w:t>
      </w:r>
      <w:r w:rsidR="004D7EAE">
        <w:rPr>
          <w:rFonts w:cs="Times New Roman"/>
          <w:sz w:val="27"/>
          <w:szCs w:val="27"/>
          <w:shd w:val="clear" w:color="auto" w:fill="FFFFFF"/>
          <w:lang w:val="uk-UA"/>
        </w:rPr>
        <w:t>позичальник претендує на компенсацію як такий, що провадить діяльність з вирощування та розведення великої рогатої худоби</w:t>
      </w:r>
      <w:r w:rsidRPr="003350F4">
        <w:rPr>
          <w:rFonts w:cs="Times New Roman"/>
          <w:sz w:val="27"/>
          <w:szCs w:val="27"/>
          <w:shd w:val="clear" w:color="auto" w:fill="FFFFFF"/>
          <w:lang w:val="uk-UA"/>
        </w:rPr>
        <w:t>);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Реєстр поданих документів;</w:t>
      </w:r>
    </w:p>
    <w:p w:rsidR="00A774A2" w:rsidRPr="003350F4" w:rsidRDefault="00A774A2" w:rsidP="00A774A2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cs="Times New Roman"/>
          <w:sz w:val="27"/>
          <w:szCs w:val="27"/>
          <w:lang w:val="uk-UA"/>
        </w:rPr>
      </w:pPr>
      <w:r w:rsidRPr="003350F4">
        <w:rPr>
          <w:rFonts w:eastAsia="Times New Roman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  <w:t>Письмове зобов’язання позичальника повернути у місячний термів до бюджету одержані бюджетні кошти у разі встановлення контролюючими органами факту їх незаконного одержання та/або нецільового використання.</w:t>
      </w:r>
    </w:p>
    <w:p w:rsidR="00A774A2" w:rsidRPr="003350F4" w:rsidRDefault="00A774A2" w:rsidP="006209C8">
      <w:pPr>
        <w:pStyle w:val="a3"/>
        <w:spacing w:after="0" w:line="480" w:lineRule="auto"/>
        <w:ind w:left="0"/>
        <w:jc w:val="both"/>
        <w:rPr>
          <w:rFonts w:cs="Times New Roman"/>
          <w:sz w:val="27"/>
          <w:szCs w:val="27"/>
          <w:lang w:val="uk-UA"/>
        </w:rPr>
      </w:pPr>
    </w:p>
    <w:sectPr w:rsidR="00A774A2" w:rsidRPr="003350F4" w:rsidSect="00A50531">
      <w:pgSz w:w="11906" w:h="16838"/>
      <w:pgMar w:top="1134" w:right="567" w:bottom="1134" w:left="187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0C78"/>
    <w:multiLevelType w:val="hybridMultilevel"/>
    <w:tmpl w:val="30C8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C0140"/>
    <w:multiLevelType w:val="hybridMultilevel"/>
    <w:tmpl w:val="1C846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96FE3"/>
    <w:multiLevelType w:val="hybridMultilevel"/>
    <w:tmpl w:val="4050C4FA"/>
    <w:lvl w:ilvl="0" w:tplc="827C62F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91F676B"/>
    <w:multiLevelType w:val="hybridMultilevel"/>
    <w:tmpl w:val="C73863D0"/>
    <w:lvl w:ilvl="0" w:tplc="8012A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BC4291"/>
    <w:rsid w:val="000046BE"/>
    <w:rsid w:val="000341F1"/>
    <w:rsid w:val="00047C47"/>
    <w:rsid w:val="00071996"/>
    <w:rsid w:val="00095D33"/>
    <w:rsid w:val="000C0DF2"/>
    <w:rsid w:val="000C54E8"/>
    <w:rsid w:val="000F17B5"/>
    <w:rsid w:val="00122320"/>
    <w:rsid w:val="001B5078"/>
    <w:rsid w:val="001C553F"/>
    <w:rsid w:val="00207D7E"/>
    <w:rsid w:val="00295B44"/>
    <w:rsid w:val="002E300B"/>
    <w:rsid w:val="00313127"/>
    <w:rsid w:val="00327BC6"/>
    <w:rsid w:val="003350F4"/>
    <w:rsid w:val="00360760"/>
    <w:rsid w:val="00392072"/>
    <w:rsid w:val="003E70C2"/>
    <w:rsid w:val="00414D58"/>
    <w:rsid w:val="00415572"/>
    <w:rsid w:val="00442215"/>
    <w:rsid w:val="00455F89"/>
    <w:rsid w:val="0046237E"/>
    <w:rsid w:val="00463B7D"/>
    <w:rsid w:val="004C4934"/>
    <w:rsid w:val="004D7EAE"/>
    <w:rsid w:val="004E4EC1"/>
    <w:rsid w:val="0051286C"/>
    <w:rsid w:val="005623BC"/>
    <w:rsid w:val="005D3D15"/>
    <w:rsid w:val="005E020C"/>
    <w:rsid w:val="006209C8"/>
    <w:rsid w:val="00634E55"/>
    <w:rsid w:val="00636B0E"/>
    <w:rsid w:val="0067331D"/>
    <w:rsid w:val="00737811"/>
    <w:rsid w:val="007569E9"/>
    <w:rsid w:val="00791EE2"/>
    <w:rsid w:val="007930D3"/>
    <w:rsid w:val="007B38E6"/>
    <w:rsid w:val="007B76F7"/>
    <w:rsid w:val="007E0488"/>
    <w:rsid w:val="00842C3A"/>
    <w:rsid w:val="00882FE1"/>
    <w:rsid w:val="008A0162"/>
    <w:rsid w:val="008A65FF"/>
    <w:rsid w:val="008B76B0"/>
    <w:rsid w:val="008F2D8F"/>
    <w:rsid w:val="00937454"/>
    <w:rsid w:val="009524A2"/>
    <w:rsid w:val="009D6789"/>
    <w:rsid w:val="00A0751E"/>
    <w:rsid w:val="00A50531"/>
    <w:rsid w:val="00A5709C"/>
    <w:rsid w:val="00A61E9C"/>
    <w:rsid w:val="00A6713E"/>
    <w:rsid w:val="00A774A2"/>
    <w:rsid w:val="00A837AD"/>
    <w:rsid w:val="00AD4213"/>
    <w:rsid w:val="00B61E6F"/>
    <w:rsid w:val="00B731E0"/>
    <w:rsid w:val="00B9634A"/>
    <w:rsid w:val="00BC4291"/>
    <w:rsid w:val="00BF0540"/>
    <w:rsid w:val="00C02B43"/>
    <w:rsid w:val="00C95974"/>
    <w:rsid w:val="00C97447"/>
    <w:rsid w:val="00CE6D39"/>
    <w:rsid w:val="00CF12AA"/>
    <w:rsid w:val="00CF1D25"/>
    <w:rsid w:val="00D200AE"/>
    <w:rsid w:val="00D214AD"/>
    <w:rsid w:val="00D524C7"/>
    <w:rsid w:val="00D60E4B"/>
    <w:rsid w:val="00D620AF"/>
    <w:rsid w:val="00D85CBC"/>
    <w:rsid w:val="00D9039A"/>
    <w:rsid w:val="00DA1D08"/>
    <w:rsid w:val="00DD11A2"/>
    <w:rsid w:val="00DD5C12"/>
    <w:rsid w:val="00DF476D"/>
    <w:rsid w:val="00E4118E"/>
    <w:rsid w:val="00E81329"/>
    <w:rsid w:val="00E91C00"/>
    <w:rsid w:val="00EA1194"/>
    <w:rsid w:val="00EF2E48"/>
    <w:rsid w:val="00F702E9"/>
    <w:rsid w:val="00F7122F"/>
    <w:rsid w:val="00FA3F5B"/>
    <w:rsid w:val="00FA4D0C"/>
    <w:rsid w:val="00FC1691"/>
    <w:rsid w:val="00FD4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213"/>
    <w:pPr>
      <w:ind w:left="720"/>
      <w:contextualSpacing/>
    </w:pPr>
  </w:style>
  <w:style w:type="character" w:customStyle="1" w:styleId="rvts23">
    <w:name w:val="rvts23"/>
    <w:rsid w:val="00295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2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1</cp:lastModifiedBy>
  <cp:revision>10</cp:revision>
  <cp:lastPrinted>2016-05-05T11:43:00Z</cp:lastPrinted>
  <dcterms:created xsi:type="dcterms:W3CDTF">2017-08-08T06:33:00Z</dcterms:created>
  <dcterms:modified xsi:type="dcterms:W3CDTF">2017-08-15T07:38:00Z</dcterms:modified>
</cp:coreProperties>
</file>